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E7CC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7E7CC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E7CC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7E7CC7">
        <w:rPr>
          <w:rFonts w:ascii="Times New Roman" w:eastAsia="Times New Roman" w:hAnsi="Times New Roman" w:cs="Times New Roman"/>
          <w:b/>
          <w:bCs/>
          <w:color w:val="363636"/>
          <w:sz w:val="28"/>
          <w:szCs w:val="28"/>
          <w:lang w:eastAsia="uk-UA"/>
        </w:rPr>
        <w:br/>
      </w:r>
      <w:r w:rsidRPr="007E7CC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7E7CC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7E7CC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2886EE2" w14:textId="77777777" w:rsidR="007E7CC7" w:rsidRPr="007E7CC7" w:rsidRDefault="00B736EB" w:rsidP="007E7CC7">
      <w:pPr>
        <w:shd w:val="clear" w:color="auto" w:fill="FCFCFC"/>
        <w:jc w:val="center"/>
        <w:rPr>
          <w:rFonts w:ascii="Times New Roman" w:eastAsia="Times New Roman" w:hAnsi="Times New Roman" w:cs="Times New Roman"/>
          <w:color w:val="363636"/>
          <w:sz w:val="24"/>
          <w:szCs w:val="24"/>
          <w:lang w:eastAsia="uk-UA"/>
        </w:rPr>
      </w:pPr>
      <w:r w:rsidRPr="007E7CC7">
        <w:rPr>
          <w:rFonts w:ascii="Times New Roman" w:hAnsi="Times New Roman" w:cs="Times New Roman"/>
          <w:b/>
          <w:bCs/>
          <w:color w:val="363636"/>
          <w:sz w:val="28"/>
          <w:szCs w:val="28"/>
        </w:rPr>
        <w:br/>
      </w:r>
      <w:r w:rsidR="00197936" w:rsidRPr="007E7CC7">
        <w:rPr>
          <w:rStyle w:val="a3"/>
          <w:rFonts w:ascii="Times New Roman" w:hAnsi="Times New Roman" w:cs="Times New Roman"/>
          <w:color w:val="363636"/>
          <w:sz w:val="28"/>
          <w:szCs w:val="28"/>
        </w:rPr>
        <w:t>РІШЕННЯ</w:t>
      </w:r>
      <w:r w:rsidR="00C00C1C" w:rsidRPr="007E7CC7">
        <w:rPr>
          <w:rFonts w:ascii="Times New Roman" w:hAnsi="Times New Roman" w:cs="Times New Roman"/>
          <w:b/>
          <w:bCs/>
          <w:color w:val="363636"/>
          <w:sz w:val="28"/>
          <w:szCs w:val="28"/>
        </w:rPr>
        <w:br/>
      </w:r>
      <w:r w:rsidR="007E7CC7" w:rsidRPr="007E7CC7">
        <w:rPr>
          <w:rFonts w:ascii="Times New Roman" w:eastAsia="Times New Roman" w:hAnsi="Times New Roman" w:cs="Times New Roman"/>
          <w:b/>
          <w:bCs/>
          <w:color w:val="363636"/>
          <w:sz w:val="24"/>
          <w:szCs w:val="24"/>
          <w:lang w:eastAsia="uk-UA"/>
        </w:rPr>
        <w:t>№199дп-26</w:t>
      </w:r>
    </w:p>
    <w:p w14:paraId="292AFD4A" w14:textId="18A0AE1E" w:rsidR="007E7CC7" w:rsidRPr="007E7CC7" w:rsidRDefault="007E7CC7" w:rsidP="007E7CC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7E7CC7">
        <w:rPr>
          <w:rFonts w:ascii="Times New Roman" w:eastAsia="Times New Roman" w:hAnsi="Times New Roman" w:cs="Times New Roman"/>
          <w:b/>
          <w:bCs/>
          <w:color w:val="363636"/>
          <w:sz w:val="24"/>
          <w:szCs w:val="24"/>
          <w:lang w:eastAsia="uk-UA"/>
        </w:rPr>
        <w:t>Київ</w:t>
      </w:r>
    </w:p>
    <w:p w14:paraId="7143D4A0" w14:textId="77777777" w:rsidR="007E7CC7" w:rsidRPr="007E7CC7" w:rsidRDefault="007E7CC7" w:rsidP="007E7CC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керівника Біляївської окружної прокуратури Одеської області </w:t>
      </w:r>
      <w:proofErr w:type="spellStart"/>
      <w:r w:rsidRPr="007E7CC7">
        <w:rPr>
          <w:rFonts w:ascii="Times New Roman" w:eastAsia="Times New Roman" w:hAnsi="Times New Roman" w:cs="Times New Roman"/>
          <w:b/>
          <w:bCs/>
          <w:color w:val="363636"/>
          <w:sz w:val="24"/>
          <w:szCs w:val="24"/>
          <w:lang w:eastAsia="uk-UA"/>
        </w:rPr>
        <w:t>Томак</w:t>
      </w:r>
      <w:proofErr w:type="spellEnd"/>
      <w:r w:rsidRPr="007E7CC7">
        <w:rPr>
          <w:rFonts w:ascii="Times New Roman" w:eastAsia="Times New Roman" w:hAnsi="Times New Roman" w:cs="Times New Roman"/>
          <w:b/>
          <w:bCs/>
          <w:color w:val="363636"/>
          <w:sz w:val="24"/>
          <w:szCs w:val="24"/>
          <w:lang w:eastAsia="uk-UA"/>
        </w:rPr>
        <w:t xml:space="preserve"> Майї Володимирівни</w:t>
      </w:r>
    </w:p>
    <w:p w14:paraId="5240E8AC" w14:textId="77777777" w:rsidR="007E7CC7" w:rsidRPr="007E7CC7" w:rsidRDefault="007E7CC7" w:rsidP="007E7CC7">
      <w:pPr>
        <w:spacing w:after="0" w:line="240" w:lineRule="auto"/>
        <w:rPr>
          <w:rFonts w:ascii="Times New Roman" w:eastAsia="Times New Roman" w:hAnsi="Times New Roman" w:cs="Times New Roman"/>
          <w:sz w:val="24"/>
          <w:szCs w:val="24"/>
          <w:lang w:eastAsia="uk-UA"/>
        </w:rPr>
      </w:pPr>
    </w:p>
    <w:p w14:paraId="1F2AF3B7"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E7CC7">
        <w:rPr>
          <w:rFonts w:ascii="Times New Roman" w:eastAsia="Times New Roman" w:hAnsi="Times New Roman" w:cs="Times New Roman"/>
          <w:color w:val="363636"/>
          <w:sz w:val="28"/>
          <w:szCs w:val="28"/>
          <w:lang w:eastAsia="uk-UA"/>
        </w:rPr>
        <w:t>Радзівона</w:t>
      </w:r>
      <w:proofErr w:type="spellEnd"/>
      <w:r w:rsidRPr="007E7CC7">
        <w:rPr>
          <w:rFonts w:ascii="Times New Roman" w:eastAsia="Times New Roman" w:hAnsi="Times New Roman" w:cs="Times New Roman"/>
          <w:color w:val="363636"/>
          <w:sz w:val="28"/>
          <w:szCs w:val="28"/>
          <w:lang w:eastAsia="uk-UA"/>
        </w:rPr>
        <w:t xml:space="preserve"> М.О., членів – </w:t>
      </w:r>
      <w:proofErr w:type="spellStart"/>
      <w:r w:rsidRPr="007E7CC7">
        <w:rPr>
          <w:rFonts w:ascii="Times New Roman" w:eastAsia="Times New Roman" w:hAnsi="Times New Roman" w:cs="Times New Roman"/>
          <w:color w:val="363636"/>
          <w:sz w:val="28"/>
          <w:szCs w:val="28"/>
          <w:lang w:eastAsia="uk-UA"/>
        </w:rPr>
        <w:t>Бобровник</w:t>
      </w:r>
      <w:proofErr w:type="spellEnd"/>
      <w:r w:rsidRPr="007E7CC7">
        <w:rPr>
          <w:rFonts w:ascii="Times New Roman" w:eastAsia="Times New Roman" w:hAnsi="Times New Roman" w:cs="Times New Roman"/>
          <w:color w:val="363636"/>
          <w:sz w:val="28"/>
          <w:szCs w:val="28"/>
          <w:lang w:eastAsia="uk-UA"/>
        </w:rPr>
        <w:t xml:space="preserve"> С.В., </w:t>
      </w:r>
      <w:proofErr w:type="spellStart"/>
      <w:r w:rsidRPr="007E7CC7">
        <w:rPr>
          <w:rFonts w:ascii="Times New Roman" w:eastAsia="Times New Roman" w:hAnsi="Times New Roman" w:cs="Times New Roman"/>
          <w:color w:val="363636"/>
          <w:sz w:val="28"/>
          <w:szCs w:val="28"/>
          <w:lang w:eastAsia="uk-UA"/>
        </w:rPr>
        <w:t>Булулукова</w:t>
      </w:r>
      <w:proofErr w:type="spellEnd"/>
      <w:r w:rsidRPr="007E7CC7">
        <w:rPr>
          <w:rFonts w:ascii="Times New Roman" w:eastAsia="Times New Roman" w:hAnsi="Times New Roman" w:cs="Times New Roman"/>
          <w:color w:val="363636"/>
          <w:sz w:val="28"/>
          <w:szCs w:val="28"/>
          <w:lang w:eastAsia="uk-UA"/>
        </w:rPr>
        <w:t xml:space="preserve"> О.Ю., Гарбузи Н.В., Коваль К.П., </w:t>
      </w:r>
      <w:proofErr w:type="spellStart"/>
      <w:r w:rsidRPr="007E7CC7">
        <w:rPr>
          <w:rFonts w:ascii="Times New Roman" w:eastAsia="Times New Roman" w:hAnsi="Times New Roman" w:cs="Times New Roman"/>
          <w:color w:val="363636"/>
          <w:sz w:val="28"/>
          <w:szCs w:val="28"/>
          <w:lang w:eastAsia="uk-UA"/>
        </w:rPr>
        <w:t>Куриленка</w:t>
      </w:r>
      <w:proofErr w:type="spellEnd"/>
      <w:r w:rsidRPr="007E7CC7">
        <w:rPr>
          <w:rFonts w:ascii="Times New Roman" w:eastAsia="Times New Roman" w:hAnsi="Times New Roman" w:cs="Times New Roman"/>
          <w:color w:val="363636"/>
          <w:sz w:val="28"/>
          <w:szCs w:val="28"/>
          <w:lang w:eastAsia="uk-UA"/>
        </w:rPr>
        <w:t xml:space="preserve"> Д.В., </w:t>
      </w:r>
      <w:proofErr w:type="spellStart"/>
      <w:r w:rsidRPr="007E7CC7">
        <w:rPr>
          <w:rFonts w:ascii="Times New Roman" w:eastAsia="Times New Roman" w:hAnsi="Times New Roman" w:cs="Times New Roman"/>
          <w:color w:val="363636"/>
          <w:sz w:val="28"/>
          <w:szCs w:val="28"/>
          <w:lang w:eastAsia="uk-UA"/>
        </w:rPr>
        <w:t>Мавроді</w:t>
      </w:r>
      <w:proofErr w:type="spellEnd"/>
      <w:r w:rsidRPr="007E7CC7">
        <w:rPr>
          <w:rFonts w:ascii="Times New Roman" w:eastAsia="Times New Roman" w:hAnsi="Times New Roman" w:cs="Times New Roman"/>
          <w:color w:val="363636"/>
          <w:sz w:val="28"/>
          <w:szCs w:val="28"/>
          <w:lang w:eastAsia="uk-UA"/>
        </w:rPr>
        <w:t xml:space="preserve"> В.В., </w:t>
      </w:r>
      <w:proofErr w:type="spellStart"/>
      <w:r w:rsidRPr="007E7CC7">
        <w:rPr>
          <w:rFonts w:ascii="Times New Roman" w:eastAsia="Times New Roman" w:hAnsi="Times New Roman" w:cs="Times New Roman"/>
          <w:color w:val="363636"/>
          <w:sz w:val="28"/>
          <w:szCs w:val="28"/>
          <w:lang w:eastAsia="uk-UA"/>
        </w:rPr>
        <w:t>Мнишенко</w:t>
      </w:r>
      <w:proofErr w:type="spellEnd"/>
      <w:r w:rsidRPr="007E7CC7">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Оболонської окружної прокуратури міста Києва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Майї Володимирівни (далі – прокурор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М.В.), яка наразі обіймає посаду керівника Біляївської окружної прокуратури Одеської області у дисциплінарному провадженні № 07/3/2-678дс-164дп-25,</w:t>
      </w:r>
    </w:p>
    <w:p w14:paraId="4DD4762B"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w:t>
      </w:r>
    </w:p>
    <w:p w14:paraId="6AC61C6C" w14:textId="77777777" w:rsidR="007E7CC7" w:rsidRPr="007E7CC7" w:rsidRDefault="007E7CC7" w:rsidP="007E7CC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УСТАНОВИЛА:</w:t>
      </w:r>
    </w:p>
    <w:p w14:paraId="4D3D3C0B"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 </w:t>
      </w:r>
    </w:p>
    <w:p w14:paraId="41353F8C" w14:textId="77777777" w:rsidR="007E7CC7" w:rsidRPr="007E7CC7" w:rsidRDefault="007E7CC7" w:rsidP="007E7CC7">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32D3B7A0"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w:t>
      </w:r>
    </w:p>
    <w:p w14:paraId="7F383FD3"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в органах прокуратури працює із травня 2003 року, а із квітня 2021 року перебувала на посаді прокурора Оболонської окружної прокуратури міста Києва, наразі обіймає посаду керівника Біляївської окружної прокуратури Одеської області. </w:t>
      </w:r>
    </w:p>
    <w:p w14:paraId="2BF58587"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Присягу прокурора склала 09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ознайомлена 13 вересня 2021 року.</w:t>
      </w:r>
    </w:p>
    <w:p w14:paraId="051059E6"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5F557577" w14:textId="77777777" w:rsidR="007E7CC7" w:rsidRPr="007E7CC7" w:rsidRDefault="007E7CC7" w:rsidP="007E7CC7">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 </w:t>
      </w:r>
    </w:p>
    <w:p w14:paraId="6C8836D0" w14:textId="77777777" w:rsidR="007E7CC7" w:rsidRPr="007E7CC7" w:rsidRDefault="007E7CC7" w:rsidP="007E7CC7">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40ABA892"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lastRenderedPageBreak/>
        <w:t> </w:t>
      </w:r>
    </w:p>
    <w:p w14:paraId="146ECF2B"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До Комісії 17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w:t>
      </w:r>
    </w:p>
    <w:p w14:paraId="7A0E6E33"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E7CC7">
        <w:rPr>
          <w:rFonts w:ascii="Times New Roman" w:eastAsia="Times New Roman" w:hAnsi="Times New Roman" w:cs="Times New Roman"/>
          <w:color w:val="363636"/>
          <w:sz w:val="28"/>
          <w:szCs w:val="28"/>
          <w:lang w:eastAsia="uk-UA"/>
        </w:rPr>
        <w:t>розподілено</w:t>
      </w:r>
      <w:proofErr w:type="spellEnd"/>
      <w:r w:rsidRPr="007E7CC7">
        <w:rPr>
          <w:rFonts w:ascii="Times New Roman" w:eastAsia="Times New Roman" w:hAnsi="Times New Roman" w:cs="Times New Roman"/>
          <w:color w:val="363636"/>
          <w:sz w:val="28"/>
          <w:szCs w:val="28"/>
          <w:lang w:eastAsia="uk-UA"/>
        </w:rPr>
        <w:t xml:space="preserve"> члену Комісії </w:t>
      </w:r>
      <w:proofErr w:type="spellStart"/>
      <w:r w:rsidRPr="007E7CC7">
        <w:rPr>
          <w:rFonts w:ascii="Times New Roman" w:eastAsia="Times New Roman" w:hAnsi="Times New Roman" w:cs="Times New Roman"/>
          <w:color w:val="363636"/>
          <w:sz w:val="28"/>
          <w:szCs w:val="28"/>
          <w:lang w:eastAsia="uk-UA"/>
        </w:rPr>
        <w:t>Мнишенко</w:t>
      </w:r>
      <w:proofErr w:type="spellEnd"/>
      <w:r w:rsidRPr="007E7CC7">
        <w:rPr>
          <w:rFonts w:ascii="Times New Roman" w:eastAsia="Times New Roman" w:hAnsi="Times New Roman" w:cs="Times New Roman"/>
          <w:color w:val="363636"/>
          <w:sz w:val="28"/>
          <w:szCs w:val="28"/>
          <w:lang w:eastAsia="uk-UA"/>
        </w:rPr>
        <w:t xml:space="preserve"> Є.С., 25 липня 2025 року вона прийняла рішення про відкриття дисциплінарного провадження № 07/3/2-678дс-164дп-25 та провела перевірку викладених у ній обставин.</w:t>
      </w:r>
    </w:p>
    <w:p w14:paraId="16A6829B"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Комісія  рішенням від 11 вересня 2025 року № 394дп-25 продовжила строк перевірки відомостей про наявність підстав для притягнення прокурора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М.В. до дисциплінарної відповідальності у дисциплінарному провадженні №  07/3/2-678дс-164дп-25 до 17 жовтня  2025 року.</w:t>
      </w:r>
    </w:p>
    <w:p w14:paraId="0CED3354"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7E7CC7">
        <w:rPr>
          <w:rFonts w:ascii="Times New Roman" w:eastAsia="Times New Roman" w:hAnsi="Times New Roman" w:cs="Times New Roman"/>
          <w:color w:val="363636"/>
          <w:sz w:val="28"/>
          <w:szCs w:val="28"/>
          <w:lang w:eastAsia="uk-UA"/>
        </w:rPr>
        <w:t>Мнишенко</w:t>
      </w:r>
      <w:proofErr w:type="spellEnd"/>
      <w:r w:rsidRPr="007E7CC7">
        <w:rPr>
          <w:rFonts w:ascii="Times New Roman" w:eastAsia="Times New Roman" w:hAnsi="Times New Roman" w:cs="Times New Roman"/>
          <w:color w:val="363636"/>
          <w:sz w:val="28"/>
          <w:szCs w:val="28"/>
          <w:lang w:eastAsia="uk-UA"/>
        </w:rPr>
        <w:t xml:space="preserve"> Є.С. 25 березня 2026 року склала висновок про відсутність дисциплінарного проступку в діях прокурора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який разом із матеріалами дисциплінарного провадження передала на розгляд КДКП.</w:t>
      </w:r>
    </w:p>
    <w:p w14:paraId="02D6C7C7"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 08 квітня 2026 року.</w:t>
      </w:r>
    </w:p>
    <w:p w14:paraId="04BAE1DB"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засіданні Комісії як представники скаржника взяли участь прокурори ОСОБА_1 та ОСОБА_2, які погодилися з висновком члена Комісії та просили закрити дисциплінарне провадження.</w:t>
      </w:r>
    </w:p>
    <w:p w14:paraId="107749C2"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У засіданні взяла участь прокурор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яка з доводами дисциплінарної скарги не погодилась, натомість погодилась із висновком члена Комісії та просила закрити дисциплінарне провадження.</w:t>
      </w:r>
    </w:p>
    <w:p w14:paraId="4B554E9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w:t>
      </w:r>
    </w:p>
    <w:p w14:paraId="22B5C201"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3. Зміст дисциплінарної скарги</w:t>
      </w:r>
    </w:p>
    <w:p w14:paraId="31E05DC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w:t>
      </w:r>
    </w:p>
    <w:p w14:paraId="077B7F95"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Скаржник зазначив, що службові особи медико-соціальної експертної комісії (далі – МСЕК) 07 квітня 2021 року установили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ІІ групу інвалідності, датою чергового переогляду визначили 10 квітня 2022 року.</w:t>
      </w:r>
    </w:p>
    <w:p w14:paraId="27DA1F24"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На думку скаржника,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на момент звернення до МСЕК усвідомлювала, що вона не втратила працездатності, здатності до самостійного пересування, самообслуговування, орієнтації та контролю за своєю поведінкою.</w:t>
      </w:r>
    </w:p>
    <w:p w14:paraId="75E981C4"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наявні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A24264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w:t>
      </w:r>
    </w:p>
    <w:p w14:paraId="77DE399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4</w:t>
      </w:r>
      <w:r w:rsidRPr="007E7CC7">
        <w:rPr>
          <w:rFonts w:ascii="Times New Roman" w:eastAsia="Times New Roman" w:hAnsi="Times New Roman" w:cs="Times New Roman"/>
          <w:color w:val="363636"/>
          <w:sz w:val="28"/>
          <w:szCs w:val="28"/>
          <w:lang w:eastAsia="uk-UA"/>
        </w:rPr>
        <w:t>.</w:t>
      </w:r>
      <w:r w:rsidRPr="007E7CC7">
        <w:rPr>
          <w:rFonts w:ascii="Times New Roman" w:eastAsia="Times New Roman" w:hAnsi="Times New Roman" w:cs="Times New Roman"/>
          <w:b/>
          <w:bCs/>
          <w:color w:val="363636"/>
          <w:sz w:val="28"/>
          <w:szCs w:val="28"/>
          <w:lang w:eastAsia="uk-UA"/>
        </w:rPr>
        <w:t>  Обставини, установлені під час здійснення дисциплінарного провадження</w:t>
      </w:r>
    </w:p>
    <w:p w14:paraId="2354BCC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val="ru-RU" w:eastAsia="uk-UA"/>
        </w:rPr>
        <w:t> </w:t>
      </w:r>
    </w:p>
    <w:p w14:paraId="04DB3DF8"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E7CC7">
        <w:rPr>
          <w:rFonts w:ascii="Times New Roman" w:eastAsia="Times New Roman" w:hAnsi="Times New Roman" w:cs="Times New Roman"/>
          <w:color w:val="363636"/>
          <w:sz w:val="28"/>
          <w:szCs w:val="28"/>
          <w:lang w:eastAsia="uk-UA"/>
        </w:rPr>
        <w:t>Мнишенко</w:t>
      </w:r>
      <w:proofErr w:type="spellEnd"/>
      <w:r w:rsidRPr="007E7CC7">
        <w:rPr>
          <w:rFonts w:ascii="Times New Roman" w:eastAsia="Times New Roman" w:hAnsi="Times New Roman" w:cs="Times New Roman"/>
          <w:color w:val="363636"/>
          <w:sz w:val="28"/>
          <w:szCs w:val="28"/>
          <w:lang w:eastAsia="uk-UA"/>
        </w:rPr>
        <w:t xml:space="preserve"> Є.С., представників скаржника – ОСОБА_1 та ОСОБА_2, письмові пояснення прокурора </w:t>
      </w:r>
      <w:proofErr w:type="spellStart"/>
      <w:r w:rsidRPr="007E7CC7">
        <w:rPr>
          <w:rFonts w:ascii="Times New Roman" w:eastAsia="Times New Roman" w:hAnsi="Times New Roman" w:cs="Times New Roman"/>
          <w:color w:val="363636"/>
          <w:sz w:val="28"/>
          <w:szCs w:val="28"/>
          <w:lang w:eastAsia="uk-UA"/>
        </w:rPr>
        <w:lastRenderedPageBreak/>
        <w:t>Томак</w:t>
      </w:r>
      <w:proofErr w:type="spellEnd"/>
      <w:r w:rsidRPr="007E7CC7">
        <w:rPr>
          <w:rFonts w:ascii="Times New Roman" w:eastAsia="Times New Roman" w:hAnsi="Times New Roman" w:cs="Times New Roman"/>
          <w:color w:val="363636"/>
          <w:sz w:val="28"/>
          <w:szCs w:val="28"/>
          <w:lang w:eastAsia="uk-UA"/>
        </w:rPr>
        <w:t> М.В., вивчивши висновок і дослідивши матеріали дисциплінарного провадження, Комісія встановила таке.</w:t>
      </w:r>
    </w:p>
    <w:p w14:paraId="69E5097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ОСОБА_3. Під час обшуків, проведених за місцями її проживання та роботи, виявлено багато готівкових коштів.</w:t>
      </w:r>
    </w:p>
    <w:p w14:paraId="12A9FBAC"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1E28A13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7BEA45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 органах прокуратури також було виявлено чимало випадків встановлення інвалідності за підозрілих обставин.</w:t>
      </w:r>
    </w:p>
    <w:p w14:paraId="07B4394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28067386"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A8A9288"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1241D62"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7188185B"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У зв’язку з тим, що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із 2021 року має інвалідність ІІ групи та отримує відповідну пенсію по інвалідності, виконувач обов’язків керівника Генеральної інспекції Дзюба І.І. 15 липня 2025 року до КДКП надіслав дисциплінарну скаргу про можливе вчинення нею дисциплінарного проступку.</w:t>
      </w:r>
    </w:p>
    <w:p w14:paraId="0D1B6082"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членом Комісії </w:t>
      </w:r>
      <w:proofErr w:type="spellStart"/>
      <w:r w:rsidRPr="007E7CC7">
        <w:rPr>
          <w:rFonts w:ascii="Times New Roman" w:eastAsia="Times New Roman" w:hAnsi="Times New Roman" w:cs="Times New Roman"/>
          <w:color w:val="363636"/>
          <w:sz w:val="28"/>
          <w:szCs w:val="28"/>
          <w:lang w:eastAsia="uk-UA"/>
        </w:rPr>
        <w:t>Мнишенко</w:t>
      </w:r>
      <w:proofErr w:type="spellEnd"/>
      <w:r w:rsidRPr="007E7CC7">
        <w:rPr>
          <w:rFonts w:ascii="Times New Roman" w:eastAsia="Times New Roman" w:hAnsi="Times New Roman" w:cs="Times New Roman"/>
          <w:color w:val="363636"/>
          <w:sz w:val="28"/>
          <w:szCs w:val="28"/>
          <w:lang w:eastAsia="uk-UA"/>
        </w:rPr>
        <w:t xml:space="preserve"> Є.С. перед Генеральною інспекцією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Одеської обласної прокуратури від 07 серпня 2025 року № 148.</w:t>
      </w:r>
    </w:p>
    <w:p w14:paraId="6E522208"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Згідно з висновком службового розслідування від 07 жовтня 2025 року встановлено, що службові особи медико-соціальної експертної комісії м. Києва 07 квітня 2021 року видали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довідку до </w:t>
      </w:r>
      <w:proofErr w:type="spellStart"/>
      <w:r w:rsidRPr="007E7CC7">
        <w:rPr>
          <w:rFonts w:ascii="Times New Roman" w:eastAsia="Times New Roman" w:hAnsi="Times New Roman" w:cs="Times New Roman"/>
          <w:color w:val="363636"/>
          <w:sz w:val="28"/>
          <w:szCs w:val="28"/>
          <w:lang w:eastAsia="uk-UA"/>
        </w:rPr>
        <w:t>акта</w:t>
      </w:r>
      <w:proofErr w:type="spellEnd"/>
      <w:r w:rsidRPr="007E7CC7">
        <w:rPr>
          <w:rFonts w:ascii="Times New Roman" w:eastAsia="Times New Roman" w:hAnsi="Times New Roman" w:cs="Times New Roman"/>
          <w:color w:val="363636"/>
          <w:sz w:val="28"/>
          <w:szCs w:val="28"/>
          <w:lang w:eastAsia="uk-UA"/>
        </w:rPr>
        <w:t xml:space="preserve"> огляду серії 12ААБ </w:t>
      </w:r>
      <w:r w:rsidRPr="007E7CC7">
        <w:rPr>
          <w:rFonts w:ascii="Times New Roman" w:eastAsia="Times New Roman" w:hAnsi="Times New Roman" w:cs="Times New Roman"/>
          <w:color w:val="363636"/>
          <w:sz w:val="28"/>
          <w:szCs w:val="28"/>
          <w:lang w:eastAsia="uk-UA"/>
        </w:rPr>
        <w:lastRenderedPageBreak/>
        <w:t>№ 787729, згідно з якою їй установлено ІІ групу інвалідності, із визначенням строку повторного переогляду – квітень 2022 року.</w:t>
      </w:r>
    </w:p>
    <w:p w14:paraId="5FF07FB2"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Надалі витягом з рішення експертної команди з оцінювання повсякденного функціонування особи КНП «Київський клінічний (конфіденційна інформація) центр» 03 лютого 2025 року прийнято рішення № 12/25/330/Р про встановлення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інвалідності ІІІ групи безстроково.</w:t>
      </w:r>
    </w:p>
    <w:p w14:paraId="285FB3F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Індивідуальну програму реабілітації до Одеської обласної прокуратури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не подавала. Про статус інваліда з наданням копій відповідних документів та програму індивідуальної реабілітації інваліда  у 2021 та в 2025 роках прокурор надавала до Оболонської окружної прокуратури міста Києва та Київської міської прокуратури. Вказану індивідуальну програму реабілітації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виконала. У Програмі реабілітації особливих вимог до робочого місця не вказувалось, корегування робочого графіка мало місце у частині зменшення навантаження, саме щодо судових засідань, скасування чергувань.</w:t>
      </w:r>
    </w:p>
    <w:p w14:paraId="7A88F96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З питань облаштування робочого місця, коригування робочого графіка, трудової реабілітації прокурор не зверталась. З приводу організації особливих умов праці у зв’язку з наявністю статусу особи з інвалідністю прокурор до обласної прокуратури не зверталась.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не є </w:t>
      </w:r>
      <w:proofErr w:type="spellStart"/>
      <w:r w:rsidRPr="007E7CC7">
        <w:rPr>
          <w:rFonts w:ascii="Times New Roman" w:eastAsia="Times New Roman" w:hAnsi="Times New Roman" w:cs="Times New Roman"/>
          <w:color w:val="363636"/>
          <w:sz w:val="28"/>
          <w:szCs w:val="28"/>
          <w:lang w:eastAsia="uk-UA"/>
        </w:rPr>
        <w:t>військовозобов’язаною</w:t>
      </w:r>
      <w:proofErr w:type="spellEnd"/>
      <w:r w:rsidRPr="007E7CC7">
        <w:rPr>
          <w:rFonts w:ascii="Times New Roman" w:eastAsia="Times New Roman" w:hAnsi="Times New Roman" w:cs="Times New Roman"/>
          <w:color w:val="363636"/>
          <w:sz w:val="28"/>
          <w:szCs w:val="28"/>
          <w:lang w:eastAsia="uk-UA"/>
        </w:rPr>
        <w:t>.</w:t>
      </w:r>
    </w:p>
    <w:p w14:paraId="73D5C8D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За інформацією Головного управління Пенсійного фонду України у м. Києві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перебуває на обліку як отримувач пенсії по інвалідності. Відповідно до інформації з автоматичної системи Пенсійного фонду України, наданої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вона отримала пенсію по інвалідності з квітня 2021 року по липень 2025 року на загальну суму 547964,13 грн. При цьому рішенням Головного управління Пенсійного фонду в м. Києві (Оболонський район) від 26.02.2025 здійснено перерахунок пенсії та визначено пенсію на підставі Закону України «Про </w:t>
      </w:r>
      <w:proofErr w:type="spellStart"/>
      <w:r w:rsidRPr="007E7CC7">
        <w:rPr>
          <w:rFonts w:ascii="Times New Roman" w:eastAsia="Times New Roman" w:hAnsi="Times New Roman" w:cs="Times New Roman"/>
          <w:color w:val="363636"/>
          <w:sz w:val="28"/>
          <w:szCs w:val="28"/>
          <w:lang w:eastAsia="uk-UA"/>
        </w:rPr>
        <w:t>загальнообовʼязкове</w:t>
      </w:r>
      <w:proofErr w:type="spellEnd"/>
      <w:r w:rsidRPr="007E7CC7">
        <w:rPr>
          <w:rFonts w:ascii="Times New Roman" w:eastAsia="Times New Roman" w:hAnsi="Times New Roman" w:cs="Times New Roman"/>
          <w:color w:val="363636"/>
          <w:sz w:val="28"/>
          <w:szCs w:val="28"/>
          <w:lang w:eastAsia="uk-UA"/>
        </w:rPr>
        <w:t xml:space="preserve"> державне пенсійне страхування» із встановленням пенсії у розмірі 7238,38 грн.</w:t>
      </w:r>
    </w:p>
    <w:p w14:paraId="6B872F94"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Відповідно до відкритої частини Єдиного державного реєстру декларацій осіб, уповноважених на виконання функцій держави або місцевого самоврядування, при поданні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щорічних декларацій за 2021-2025 роки, вказано як вид доходу – пенсія.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отримала дохід у вигляді пенсії: у 2021 році – 89710 грн, у 2022 році – 123682 грн, у 2023 році – 124952 грн, у 2024 році – 146048 грн, у 2025 році – 101664 грн.</w:t>
      </w:r>
    </w:p>
    <w:p w14:paraId="3C393F9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B4A7E2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зокрема працівникам органів </w:t>
      </w:r>
      <w:r w:rsidRPr="007E7CC7">
        <w:rPr>
          <w:rFonts w:ascii="Times New Roman" w:eastAsia="Times New Roman" w:hAnsi="Times New Roman" w:cs="Times New Roman"/>
          <w:color w:val="363636"/>
          <w:sz w:val="28"/>
          <w:szCs w:val="28"/>
          <w:lang w:eastAsia="uk-UA"/>
        </w:rPr>
        <w:lastRenderedPageBreak/>
        <w:t>прокуратури, що стало підставою для нарахування та виплати їм із Державного бюджету України відповідних пенсій.</w:t>
      </w:r>
    </w:p>
    <w:p w14:paraId="73D7156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та правоохоронних органів, зокрема і стосовно вказаного прокурора.</w:t>
      </w:r>
    </w:p>
    <w:p w14:paraId="1D5E06B0"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В межах реалізації рішення РНБО до Одеської обласної прокуратури 18 вересня 2025 року надійшов лист Офісу Генерального прокурора, відповідно до якого прокурорам органів прокуратури Одеської області, у тому числі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М.В., необхідно прибути до закладу охорони здоров’я для проходження обстеження в умовах стаціонару упродовж  вересня 2025 року.</w:t>
      </w:r>
    </w:p>
    <w:p w14:paraId="3B334CC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На виконання вказаного доручення Офісу Генерального прокурора керівником Одеської обласної прокуратури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персонально скеровано відповідне повідомлення про необхідність прибути до медичного закладу для проходження обстеження, у якому їй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 Зі змістом цього повідомлення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особисто ознайомилася під підпис 19 вересня 2025 року.</w:t>
      </w:r>
    </w:p>
    <w:p w14:paraId="3A163D86"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Виконуючи доручення,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з 30 вересня до 06 жовтня 2025 року проходила обстеження у ДУ «Український державний науково-дослідний інститут медико-соціальних проблем інвалідності МОЗ України», що підтверджено довідкою від 06 жовтня 2025 року.</w:t>
      </w:r>
    </w:p>
    <w:p w14:paraId="02430A7C"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Прокурор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у межах кримінального провадження № (конфіденційна інформація) від 21 жовтня 2024 року для проведення допиту чи інших процесуальних дій не викликалася, не допитувалася, про підозру їй не повідомлено, заходи забезпечення не застосовувалися.</w:t>
      </w:r>
    </w:p>
    <w:p w14:paraId="60F5F17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563E3C53" w14:textId="77777777" w:rsidR="007E7CC7" w:rsidRPr="007E7CC7" w:rsidRDefault="007E7CC7" w:rsidP="007E7CC7">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eastAsia="uk-UA"/>
        </w:rPr>
        <w:t> </w:t>
      </w:r>
    </w:p>
    <w:p w14:paraId="2C9D2CEC" w14:textId="77777777" w:rsidR="007E7CC7" w:rsidRPr="007E7CC7" w:rsidRDefault="007E7CC7" w:rsidP="007E7CC7">
      <w:pPr>
        <w:shd w:val="clear" w:color="auto" w:fill="FCFCFC"/>
        <w:spacing w:after="0" w:line="240" w:lineRule="auto"/>
        <w:ind w:firstLine="709"/>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4.1 Стислий зміст висновку службового розслідування</w:t>
      </w:r>
      <w:bookmarkStart w:id="0" w:name="_Hlk209451800"/>
      <w:bookmarkEnd w:id="0"/>
    </w:p>
    <w:p w14:paraId="24D11B60" w14:textId="77777777" w:rsidR="007E7CC7" w:rsidRPr="007E7CC7" w:rsidRDefault="007E7CC7" w:rsidP="007E7CC7">
      <w:pPr>
        <w:shd w:val="clear" w:color="auto" w:fill="FCFCFC"/>
        <w:spacing w:after="0" w:line="240" w:lineRule="auto"/>
        <w:ind w:firstLine="709"/>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w:t>
      </w:r>
    </w:p>
    <w:p w14:paraId="0513E9D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Відповідно до наказу керівника Одеської обласної прокуратури від 07 серпня 2025 року № 148 проведено службове розслідування за фактом можливого використання керівником Біляївської окружної прокуратури Одеської області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своїх службових повноважень або службового статусу та пов’язаних із цим можливостей на користь своїх приватних інтересів під час оформлення інвалідності.</w:t>
      </w:r>
    </w:p>
    <w:p w14:paraId="67FEF79B"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У процесі службового розслідування обставини набуття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статусу особи з інвалідністю, а також оформлення та отримання пенсії по інвалідності підтверджено.</w:t>
      </w:r>
    </w:p>
    <w:p w14:paraId="3B6DE3F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Ураховано, що на час завершення службового розслідування інформація щодо результатів перевірки достовірності винесення медико-соціальною експертною комісією рішення про встановлення групи інвалідності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відсутня.</w:t>
      </w:r>
    </w:p>
    <w:p w14:paraId="01CFD287" w14:textId="77777777" w:rsidR="007E7CC7" w:rsidRPr="007E7CC7" w:rsidRDefault="007E7CC7" w:rsidP="007E7CC7">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eastAsia="uk-UA"/>
        </w:rPr>
        <w:lastRenderedPageBreak/>
        <w:t> </w:t>
      </w:r>
    </w:p>
    <w:p w14:paraId="1CCC3D51" w14:textId="77777777" w:rsidR="007E7CC7" w:rsidRPr="007E7CC7" w:rsidRDefault="007E7CC7" w:rsidP="007E7CC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5. Пояснення прокурора</w:t>
      </w:r>
    </w:p>
    <w:p w14:paraId="62590FB6" w14:textId="77777777" w:rsidR="007E7CC7" w:rsidRPr="007E7CC7" w:rsidRDefault="007E7CC7" w:rsidP="007E7CC7">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 </w:t>
      </w:r>
    </w:p>
    <w:p w14:paraId="0DBCAE4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на засіданні Комісії зазначила, що у 2020 році у неї суттєво погіршився стан здоров’я, у зв’язку з чим вона пройшла обстеження, за результатами якого у липні 2020 року встановлено діагноз — (конфіденційна інформація). У серпні 2020 року їй проведено (конфіденційна інформація) та подальше стаціонарне й амбулаторне лікування, а у жовтні 2020 року — курс (конфіденційна інформація). Згодом  вона систематично проходила лікування та перебувала під медичним наглядом.</w:t>
      </w:r>
    </w:p>
    <w:p w14:paraId="1A77C37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Прокурор зазначила, що у 2021 році за направленням лікаря пройшла огляд у МСЕК, за результатами якого їй встановлено II групу інвалідності. При цьому прокурор звернула увагу, що документи для проходження МСЕК формувалися та подавалися медичним закладом, особисто будь-яких документів до комісії вона не подавала, а участь у процедурі обмежилася безпосереднім проходженням огляду. Після встановлення інвалідності документи були скеровані до Пенсійного фонду України, яким прийнято рішення про призначення пенсії по інвалідності.</w:t>
      </w:r>
    </w:p>
    <w:p w14:paraId="7F92CA53"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наголосила, що про встановлення інвалідності повідомила керівництво та кадровий підрозділ прокуратури, надавши відповідні підтверджуючі документи. Водночас прокурор звернула увагу, що додатковими пільгами, передбаченими для осіб з інвалідністю, не користувалася, до профспілкових органів із заявами про надання матеріальної допомоги чи інших благ не зверталася, а будь-яких неправомірних дій, пов’язаних із встановленням інвалідності, не вчиняла.</w:t>
      </w:r>
    </w:p>
    <w:p w14:paraId="3D68DC65"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Крім того, прокурор зазначила, що упродовж 2022–2024 років продовжувала лікування у зв’язку з наслідками захворювання, зокрема проходила стаціонарне лікування у профільних медичних закладах, перебувала під наглядом лікарів та регулярно приймала медикаменти.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звернула увагу, що стан здоров’я вимагав постійного контролю та періодичного лікування, що зумовлено ускладненнями після (конфіденційна інформація).</w:t>
      </w:r>
    </w:p>
    <w:p w14:paraId="7ADBED7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За результатами повторного огляду 03 лютого 2025 року експертною командою з оцінювання повсякденного функціонування особи КНП «Київський міський (конфіденційна інформація) центр» їй встановлено III групу інвалідності безстроково, після чого відповідні документи були скеровані до органів Пенсійного фонду України.</w:t>
      </w:r>
    </w:p>
    <w:p w14:paraId="6232328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Прокурор звернула увагу, що на теперішній час стан її здоров’я дозволяє належним чином виконувати службові обов’язки, а обставини, викладені у дисциплінарній скарзі, не відповідають дійсності та не свідчать про вчинення нею дисциплінарного проступку.</w:t>
      </w:r>
    </w:p>
    <w:p w14:paraId="3AC9D471" w14:textId="77777777" w:rsidR="007E7CC7" w:rsidRPr="007E7CC7" w:rsidRDefault="007E7CC7" w:rsidP="007E7CC7">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eastAsia="uk-UA"/>
        </w:rPr>
        <w:t> </w:t>
      </w:r>
    </w:p>
    <w:p w14:paraId="6BE7B3A3"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lastRenderedPageBreak/>
        <w:t>6. Джерела права, що підлягають застосуванню, і юридична оцінка встановлених обставин</w:t>
      </w:r>
    </w:p>
    <w:p w14:paraId="32E36415"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w:t>
      </w:r>
    </w:p>
    <w:p w14:paraId="58835AC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23FA798"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F0D3761"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591250D0"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2EB32DD4"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2AF1F7E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1FC13E1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537840B6"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47577B15"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w:t>
      </w:r>
      <w:r w:rsidRPr="007E7CC7">
        <w:rPr>
          <w:rFonts w:ascii="Times New Roman" w:eastAsia="Times New Roman" w:hAnsi="Times New Roman" w:cs="Times New Roman"/>
          <w:color w:val="363636"/>
          <w:sz w:val="28"/>
          <w:szCs w:val="28"/>
          <w:lang w:eastAsia="uk-UA"/>
        </w:rPr>
        <w:lastRenderedPageBreak/>
        <w:t>інвалідністю навчально-наукового лікувального комплексу Вінницького національного медичного університету імені М.І. Пирогова.</w:t>
      </w:r>
    </w:p>
    <w:p w14:paraId="02199CD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2BA381A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AB1ECC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На момент встановлення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у квітні 2021 року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56D5DB4C"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54ACB3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1642B86"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й обов’язки прокурора визначено в Законі № 1697-VII.</w:t>
      </w:r>
    </w:p>
    <w:p w14:paraId="7AE65BE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2610E9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lastRenderedPageBreak/>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07A133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6402D20"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5710000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BDE4A30"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9D0E303"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DA1C02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6156999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7E7CC7">
        <w:rPr>
          <w:rFonts w:ascii="Times New Roman" w:eastAsia="Times New Roman" w:hAnsi="Times New Roman" w:cs="Times New Roman"/>
          <w:color w:val="363636"/>
          <w:sz w:val="28"/>
          <w:szCs w:val="28"/>
          <w:lang w:eastAsia="uk-UA"/>
        </w:rPr>
        <w:t>професійно</w:t>
      </w:r>
      <w:proofErr w:type="spellEnd"/>
      <w:r w:rsidRPr="007E7CC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24F6A35"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w:t>
      </w:r>
      <w:r w:rsidRPr="007E7CC7">
        <w:rPr>
          <w:rFonts w:ascii="Times New Roman" w:eastAsia="Times New Roman" w:hAnsi="Times New Roman" w:cs="Times New Roman"/>
          <w:color w:val="363636"/>
          <w:sz w:val="28"/>
          <w:szCs w:val="28"/>
          <w:lang w:eastAsia="uk-UA"/>
        </w:rPr>
        <w:lastRenderedPageBreak/>
        <w:t>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BAA551C"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608FF58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DCC0F06"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86902C3"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7E7CC7">
        <w:rPr>
          <w:rFonts w:ascii="Times New Roman" w:eastAsia="Times New Roman" w:hAnsi="Times New Roman" w:cs="Times New Roman"/>
          <w:color w:val="363636"/>
          <w:sz w:val="28"/>
          <w:szCs w:val="28"/>
          <w:lang w:eastAsia="uk-UA"/>
        </w:rPr>
        <w:t>зв’язків</w:t>
      </w:r>
      <w:proofErr w:type="spellEnd"/>
      <w:r w:rsidRPr="007E7CC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F9BEBC7"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BB0EB37"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E7CC7">
        <w:rPr>
          <w:rFonts w:ascii="Times New Roman" w:eastAsia="Times New Roman" w:hAnsi="Times New Roman" w:cs="Times New Roman"/>
          <w:color w:val="363636"/>
          <w:sz w:val="28"/>
          <w:szCs w:val="28"/>
          <w:lang w:eastAsia="uk-UA"/>
        </w:rPr>
        <w:t>професійно</w:t>
      </w:r>
      <w:proofErr w:type="spellEnd"/>
      <w:r w:rsidRPr="007E7CC7">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0D3C601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7E7CC7">
        <w:rPr>
          <w:rFonts w:ascii="Times New Roman" w:eastAsia="Times New Roman" w:hAnsi="Times New Roman" w:cs="Times New Roman"/>
          <w:color w:val="363636"/>
          <w:sz w:val="28"/>
          <w:szCs w:val="28"/>
          <w:lang w:eastAsia="uk-UA"/>
        </w:rPr>
        <w:br/>
        <w:t>03 лютого 2021 року у справі № 9901/229/19).</w:t>
      </w:r>
    </w:p>
    <w:p w14:paraId="60402F25"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Як зазначено у вказаній постанові, ознаками некоректної та непристойної поведінки прокурорів можна вважати її компрометуючий (звання прокурора) </w:t>
      </w:r>
      <w:r w:rsidRPr="007E7CC7">
        <w:rPr>
          <w:rFonts w:ascii="Times New Roman" w:eastAsia="Times New Roman" w:hAnsi="Times New Roman" w:cs="Times New Roman"/>
          <w:color w:val="363636"/>
          <w:sz w:val="28"/>
          <w:szCs w:val="28"/>
          <w:lang w:eastAsia="uk-UA"/>
        </w:rPr>
        <w:lastRenderedPageBreak/>
        <w:t>характер, шкоду для репутації прокурора й авторитету органів прокуратури, наявність наслідків (негативний громадський резонанс).</w:t>
      </w:r>
    </w:p>
    <w:p w14:paraId="195D8CE3"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4F2B044"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D60E556"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E7CC7">
        <w:rPr>
          <w:rFonts w:ascii="Times New Roman" w:eastAsia="Times New Roman" w:hAnsi="Times New Roman" w:cs="Times New Roman"/>
          <w:color w:val="363636"/>
          <w:sz w:val="28"/>
          <w:szCs w:val="28"/>
          <w:lang w:eastAsia="uk-UA"/>
        </w:rPr>
        <w:t>професійно</w:t>
      </w:r>
      <w:proofErr w:type="spellEnd"/>
      <w:r w:rsidRPr="007E7CC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94AFCC4"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CCFD3F3"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Законом № 1697-VII і Законом «Про запобігання корупції».</w:t>
      </w:r>
    </w:p>
    <w:p w14:paraId="4C030EE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2C60B1D4"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 </w:t>
      </w:r>
    </w:p>
    <w:p w14:paraId="1492E50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7E7CC7">
        <w:rPr>
          <w:rFonts w:ascii="Times New Roman" w:eastAsia="Times New Roman" w:hAnsi="Times New Roman" w:cs="Times New Roman"/>
          <w:b/>
          <w:bCs/>
          <w:color w:val="363636"/>
          <w:sz w:val="28"/>
          <w:szCs w:val="28"/>
          <w:lang w:eastAsia="uk-UA"/>
        </w:rPr>
        <w:t>Томак</w:t>
      </w:r>
      <w:proofErr w:type="spellEnd"/>
      <w:r w:rsidRPr="007E7CC7">
        <w:rPr>
          <w:rFonts w:ascii="Times New Roman" w:eastAsia="Times New Roman" w:hAnsi="Times New Roman" w:cs="Times New Roman"/>
          <w:b/>
          <w:bCs/>
          <w:color w:val="363636"/>
          <w:sz w:val="28"/>
          <w:szCs w:val="28"/>
          <w:lang w:eastAsia="uk-UA"/>
        </w:rPr>
        <w:t xml:space="preserve"> М.В.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62696DF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відкрито у зв’язку з можливим вчиненням нею дисциплінарного проступку, передбаченого пунктами 5, 6 частини першої статті 43 Закону № 1697-VII, а саме: вчиненням </w:t>
      </w:r>
      <w:r w:rsidRPr="007E7CC7">
        <w:rPr>
          <w:rFonts w:ascii="Times New Roman" w:eastAsia="Times New Roman" w:hAnsi="Times New Roman" w:cs="Times New Roman"/>
          <w:color w:val="363636"/>
          <w:sz w:val="28"/>
          <w:szCs w:val="28"/>
          <w:lang w:eastAsia="uk-UA"/>
        </w:rPr>
        <w:lastRenderedPageBreak/>
        <w:t>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01ADC6C7"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2AF6C6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1EDF6AEB"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7C157142"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має статус прокурора, і відповідно до статті 19 цього Закону на неї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DA6FCD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Дотримуючись принципів, визначених у Кодексі,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6A3FAF48"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Водночас матеріали, отримані під час перевірки в цьому дисциплінарному провадженні, свідчать про те, що прокурор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не порушила вимог, які ставляться до посади прокурора.</w:t>
      </w:r>
    </w:p>
    <w:p w14:paraId="283446C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Згідно з висновком службового розслідування від 07 жовтня 2025 року встановлено, що службові особи медико-соціальної експертної комісії м. Києва 07 квітня 2021 року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видали довідку до </w:t>
      </w:r>
      <w:proofErr w:type="spellStart"/>
      <w:r w:rsidRPr="007E7CC7">
        <w:rPr>
          <w:rFonts w:ascii="Times New Roman" w:eastAsia="Times New Roman" w:hAnsi="Times New Roman" w:cs="Times New Roman"/>
          <w:color w:val="363636"/>
          <w:sz w:val="28"/>
          <w:szCs w:val="28"/>
          <w:lang w:eastAsia="uk-UA"/>
        </w:rPr>
        <w:t>акта</w:t>
      </w:r>
      <w:proofErr w:type="spellEnd"/>
      <w:r w:rsidRPr="007E7CC7">
        <w:rPr>
          <w:rFonts w:ascii="Times New Roman" w:eastAsia="Times New Roman" w:hAnsi="Times New Roman" w:cs="Times New Roman"/>
          <w:color w:val="363636"/>
          <w:sz w:val="28"/>
          <w:szCs w:val="28"/>
          <w:lang w:eastAsia="uk-UA"/>
        </w:rPr>
        <w:t xml:space="preserve"> огляду серії 12ААБ № 787729, згідно з якою їй установлено ІІ групу інвалідності, із визначенням </w:t>
      </w:r>
      <w:r w:rsidRPr="007E7CC7">
        <w:rPr>
          <w:rFonts w:ascii="Times New Roman" w:eastAsia="Times New Roman" w:hAnsi="Times New Roman" w:cs="Times New Roman"/>
          <w:color w:val="363636"/>
          <w:sz w:val="28"/>
          <w:szCs w:val="28"/>
          <w:lang w:eastAsia="uk-UA"/>
        </w:rPr>
        <w:lastRenderedPageBreak/>
        <w:t>строку повторного переогляду – квітень 2022 року. Згодом 01 травня 2022 року вона пройшла переогляд.</w:t>
      </w:r>
    </w:p>
    <w:p w14:paraId="788D2B05"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Надалі витягом з рішення експертної команди з оцінювання повсякденного функціонування особи КНП «Київський клінічний (конфіденційна інформація) центр» 03 лютого 2025 року прийнято рішення № 12/25/330/Р про встановлення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інвалідності ІІІ групи безстроково.</w:t>
      </w:r>
    </w:p>
    <w:p w14:paraId="5AB84504"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Зазначені обставини вказують на те, що прокурор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протягом тривалого часу мала інвалідність різного ступеня, яка повторно продовжувалася та підтверджувалася. Сам по собі факт зміни групи інвалідності прокурору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М.В. із 03 лютого 2025 року на  підставі постанови Кабінету Міністрів України № 1338, (тобто постанови, яка встановлює інший порядок проходження обстеження, ніж постанова Кабінету Міністрів України № 1317, на підставі якої прокурору первинно було встановлено інвалідність), не може достеменно свідчити про порушення з її боку під час оформлення інвалідності чи про відсутність на той час медичних показань для встановлення інвалідності.</w:t>
      </w:r>
    </w:p>
    <w:p w14:paraId="6A3CA15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Також Комісія врахувала, що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звернулась до КНП «Київський клінічний (конфіденційна інформація) центр» з метою проходження повторного медичного огляду для перегляду встановленого їй статусу особи з інвалідністю. З огляду на негативний суспільний резонанс прокурор вжила додаткових заходів, спрямованих на підтвердження обґрунтованості прийнятих рішень, підтвердження репутації прокуратури та врахувала суспільний запит щодо законності отримання прокурорами статусу осіб з інвалідністю.</w:t>
      </w:r>
    </w:p>
    <w:p w14:paraId="330750B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3AB14857"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і достатності підстав для встановлення групи інвалідності стосовно прокурора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w:t>
      </w:r>
    </w:p>
    <w:p w14:paraId="3E30F7B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В межах реалізації рішення РНБО до Одеської обласної прокуратури 18 вересня 2025 року надійшов лист Офісу Генерального прокурора, відповідно до якого прокурорам органів прокуратури Одеської області, у тому числі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М.В., необхідно прибути до закладу охорони здоров’я для проходження обстеження в умовах стаціонару упродовж  вересня 2025 року.</w:t>
      </w:r>
    </w:p>
    <w:p w14:paraId="779CE818"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На виконання вищевказаного доручення Офісу Генерального прокурора керівником Одеської обласної прокуратури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персонально скеровано відповідне повідомлення про необхідність прибути до медичного закладу для проходження обстеження, в якому їй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 </w:t>
      </w:r>
      <w:r w:rsidRPr="007E7CC7">
        <w:rPr>
          <w:rFonts w:ascii="Times New Roman" w:eastAsia="Times New Roman" w:hAnsi="Times New Roman" w:cs="Times New Roman"/>
          <w:color w:val="363636"/>
          <w:sz w:val="28"/>
          <w:szCs w:val="28"/>
          <w:lang w:eastAsia="uk-UA"/>
        </w:rPr>
        <w:lastRenderedPageBreak/>
        <w:t xml:space="preserve">Зі змістом цього повідомлення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особисто ознайомилася під підпис 19 вересня 2025 року.</w:t>
      </w:r>
    </w:p>
    <w:p w14:paraId="5980EA23"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Виконуючи доручення Офісу Генерального прокурора,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з 30 вересня до 06 жовтня 2025 року проходила обстеження у ДУ «Український державний науково-дослідний інститут медико-соціальних проблем інвалідності МОЗ України», що підтверджено довідкою від 06 жовтня 2025 року.</w:t>
      </w:r>
    </w:p>
    <w:p w14:paraId="41A31FA6"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Комісія врахувала, що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прибула до м. Дніпра та проходила огляд у ДУ «Український державний науково-дослідний інститут медико-соціальних проблем інвалідності МОЗ України», таким чином прокурор вжила передбачених законом заходів для збереження власної ділової репутації та репутації прокуратури.</w:t>
      </w:r>
    </w:p>
    <w:p w14:paraId="2A020277"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Прокурор пройшла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A255CEF"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Вказана обставина свідчить про те, що прокурор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виявила належну ініціативу для підтвердження законності встановлення їй групи інвалідності, </w:t>
      </w:r>
      <w:proofErr w:type="spellStart"/>
      <w:r w:rsidRPr="007E7CC7">
        <w:rPr>
          <w:rFonts w:ascii="Times New Roman" w:eastAsia="Times New Roman" w:hAnsi="Times New Roman" w:cs="Times New Roman"/>
          <w:color w:val="363636"/>
          <w:sz w:val="28"/>
          <w:szCs w:val="28"/>
          <w:lang w:eastAsia="uk-UA"/>
        </w:rPr>
        <w:t>відповідально</w:t>
      </w:r>
      <w:proofErr w:type="spellEnd"/>
      <w:r w:rsidRPr="007E7CC7">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відкрита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766AFE2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Рішення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про зміну чи скасування інвалідності відсутнє.</w:t>
      </w:r>
    </w:p>
    <w:p w14:paraId="01A553B9"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Варто зазначити,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3E89982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Таким чином, прокурор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ужила всіх передбачених законом заходів для підтвердження обґрунтованості встановлення їй інвалідності, виконала вимоги уповноважених органів та діяла добросовісно, що свідчить про відсутність у її діях порушень.</w:t>
      </w:r>
    </w:p>
    <w:p w14:paraId="3F9FEA7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7E7CC7">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74F3912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Недоведеність хоча б одного з цих елементів унеможливлює наявність дисциплінарного проступку.</w:t>
      </w:r>
    </w:p>
    <w:p w14:paraId="3F156E66"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34390D0E"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lastRenderedPageBreak/>
        <w:t xml:space="preserve">З огляду на зазначене Комісія дійшла висновку про необхідність закрити дисциплінарне провадження стосовно прокурора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у зв’язку з відсутністю в її діях складу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0BB6AF4D"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A6FCEF2"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E63200A"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2BD0D881"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 </w:t>
      </w:r>
    </w:p>
    <w:p w14:paraId="060EA189" w14:textId="77777777" w:rsidR="007E7CC7" w:rsidRPr="007E7CC7" w:rsidRDefault="007E7CC7" w:rsidP="007E7CC7">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b/>
          <w:bCs/>
          <w:color w:val="363636"/>
          <w:sz w:val="28"/>
          <w:szCs w:val="28"/>
          <w:lang w:eastAsia="uk-UA"/>
        </w:rPr>
        <w:t>ВИРІШИЛА:</w:t>
      </w:r>
    </w:p>
    <w:p w14:paraId="7A57C1FC"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Дисциплінарне провадження № 07/3/2-678дс-164дп-25 стосовно керівника Біляївської окружної прокуратури Одеської області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Майї Володимирівни закрити.</w:t>
      </w:r>
    </w:p>
    <w:p w14:paraId="13B9C9C0"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Копії рішення надіслати скаржнику, керівнику Одеської обласної прокуратури та прокурору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w:t>
      </w:r>
    </w:p>
    <w:p w14:paraId="597D7F20" w14:textId="77777777" w:rsidR="007E7CC7" w:rsidRPr="007E7CC7" w:rsidRDefault="007E7CC7" w:rsidP="007E7CC7">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8"/>
          <w:szCs w:val="28"/>
          <w:lang w:eastAsia="uk-UA"/>
        </w:rPr>
        <w:t xml:space="preserve">Прокурор </w:t>
      </w:r>
      <w:proofErr w:type="spellStart"/>
      <w:r w:rsidRPr="007E7CC7">
        <w:rPr>
          <w:rFonts w:ascii="Times New Roman" w:eastAsia="Times New Roman" w:hAnsi="Times New Roman" w:cs="Times New Roman"/>
          <w:color w:val="363636"/>
          <w:sz w:val="28"/>
          <w:szCs w:val="28"/>
          <w:lang w:eastAsia="uk-UA"/>
        </w:rPr>
        <w:t>Томак</w:t>
      </w:r>
      <w:proofErr w:type="spellEnd"/>
      <w:r w:rsidRPr="007E7CC7">
        <w:rPr>
          <w:rFonts w:ascii="Times New Roman" w:eastAsia="Times New Roman" w:hAnsi="Times New Roman" w:cs="Times New Roman"/>
          <w:color w:val="363636"/>
          <w:sz w:val="28"/>
          <w:szCs w:val="28"/>
          <w:lang w:eastAsia="uk-UA"/>
        </w:rPr>
        <w:t xml:space="preserve"> М.В.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3E82C731" w14:textId="77777777" w:rsidR="007E7CC7" w:rsidRPr="007E7CC7" w:rsidRDefault="007E7CC7" w:rsidP="007E7CC7">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E7CC7" w:rsidRPr="007E7CC7" w14:paraId="24FCDC7A" w14:textId="77777777" w:rsidTr="007E7CC7">
        <w:tc>
          <w:tcPr>
            <w:tcW w:w="3298" w:type="dxa"/>
            <w:shd w:val="clear" w:color="auto" w:fill="FCFCFC"/>
            <w:tcMar>
              <w:top w:w="0" w:type="dxa"/>
              <w:left w:w="108" w:type="dxa"/>
              <w:bottom w:w="0" w:type="dxa"/>
              <w:right w:w="108" w:type="dxa"/>
            </w:tcMar>
            <w:hideMark/>
          </w:tcPr>
          <w:p w14:paraId="3A20711A" w14:textId="77777777" w:rsidR="007E7CC7" w:rsidRPr="007E7CC7" w:rsidRDefault="007E7CC7" w:rsidP="007E7CC7">
            <w:pPr>
              <w:spacing w:after="0" w:line="240" w:lineRule="auto"/>
              <w:ind w:left="-105"/>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099FC52B" w14:textId="77777777" w:rsidR="007E7CC7" w:rsidRPr="007E7CC7" w:rsidRDefault="007E7CC7" w:rsidP="007E7CC7">
            <w:pPr>
              <w:spacing w:after="0" w:line="240" w:lineRule="auto"/>
              <w:ind w:left="-105"/>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4"/>
                <w:szCs w:val="24"/>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515BCA7A" w14:textId="77777777" w:rsidR="007E7CC7" w:rsidRPr="007E7CC7" w:rsidRDefault="007E7CC7" w:rsidP="007E7CC7">
            <w:pPr>
              <w:spacing w:after="0" w:line="240" w:lineRule="auto"/>
              <w:ind w:right="-108"/>
              <w:jc w:val="center"/>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9738B94"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70BE7DC3"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Максим РАДЗІВОН</w:t>
            </w:r>
          </w:p>
          <w:p w14:paraId="56EB893D" w14:textId="77777777" w:rsidR="007E7CC7" w:rsidRPr="007E7CC7" w:rsidRDefault="007E7CC7" w:rsidP="007E7CC7">
            <w:pPr>
              <w:spacing w:after="0"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r>
      <w:tr w:rsidR="007E7CC7" w:rsidRPr="007E7CC7" w14:paraId="3F2D3605" w14:textId="77777777" w:rsidTr="007E7CC7">
        <w:tc>
          <w:tcPr>
            <w:tcW w:w="3298" w:type="dxa"/>
            <w:shd w:val="clear" w:color="auto" w:fill="FCFCFC"/>
            <w:tcMar>
              <w:top w:w="0" w:type="dxa"/>
              <w:left w:w="108" w:type="dxa"/>
              <w:bottom w:w="0" w:type="dxa"/>
              <w:right w:w="108" w:type="dxa"/>
            </w:tcMar>
            <w:hideMark/>
          </w:tcPr>
          <w:p w14:paraId="13A2FCB4" w14:textId="77777777" w:rsidR="007E7CC7" w:rsidRPr="007E7CC7" w:rsidRDefault="007E7CC7" w:rsidP="007E7CC7">
            <w:pPr>
              <w:spacing w:after="0" w:line="240" w:lineRule="auto"/>
              <w:ind w:hanging="113"/>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6EC54AB2" w14:textId="77777777" w:rsidR="007E7CC7" w:rsidRPr="007E7CC7" w:rsidRDefault="007E7CC7" w:rsidP="007E7CC7">
            <w:pPr>
              <w:spacing w:after="0" w:line="240" w:lineRule="auto"/>
              <w:ind w:hanging="113"/>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xml:space="preserve">Члени </w:t>
            </w:r>
            <w:proofErr w:type="spellStart"/>
            <w:r w:rsidRPr="007E7CC7">
              <w:rPr>
                <w:rFonts w:ascii="Times New Roman" w:eastAsia="Times New Roman" w:hAnsi="Times New Roman" w:cs="Times New Roman"/>
                <w:color w:val="363636"/>
                <w:sz w:val="24"/>
                <w:szCs w:val="24"/>
                <w:lang w:val="ru-RU" w:eastAsia="uk-UA"/>
              </w:rPr>
              <w:t>Комісії</w:t>
            </w:r>
            <w:proofErr w:type="spellEnd"/>
            <w:r w:rsidRPr="007E7CC7">
              <w:rPr>
                <w:rFonts w:ascii="Times New Roman" w:eastAsia="Times New Roman" w:hAnsi="Times New Roman" w:cs="Times New Roman"/>
                <w:color w:val="363636"/>
                <w:sz w:val="24"/>
                <w:szCs w:val="24"/>
                <w:lang w:val="ru-RU" w:eastAsia="uk-UA"/>
              </w:rPr>
              <w:t>:</w:t>
            </w:r>
          </w:p>
        </w:tc>
        <w:tc>
          <w:tcPr>
            <w:tcW w:w="3007" w:type="dxa"/>
            <w:shd w:val="clear" w:color="auto" w:fill="FCFCFC"/>
            <w:tcMar>
              <w:top w:w="0" w:type="dxa"/>
              <w:left w:w="108" w:type="dxa"/>
              <w:bottom w:w="0" w:type="dxa"/>
              <w:right w:w="108" w:type="dxa"/>
            </w:tcMar>
            <w:hideMark/>
          </w:tcPr>
          <w:p w14:paraId="21CF8F8B" w14:textId="77777777" w:rsidR="007E7CC7" w:rsidRPr="007E7CC7" w:rsidRDefault="007E7CC7" w:rsidP="007E7CC7">
            <w:pPr>
              <w:spacing w:after="0" w:line="240" w:lineRule="auto"/>
              <w:ind w:right="-108"/>
              <w:jc w:val="center"/>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2C28B28"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6C615831"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4"/>
                <w:szCs w:val="24"/>
                <w:lang w:val="ru-RU" w:eastAsia="uk-UA"/>
              </w:rPr>
              <w:t>Світлана</w:t>
            </w:r>
            <w:proofErr w:type="spellEnd"/>
            <w:r w:rsidRPr="007E7CC7">
              <w:rPr>
                <w:rFonts w:ascii="Times New Roman" w:eastAsia="Times New Roman" w:hAnsi="Times New Roman" w:cs="Times New Roman"/>
                <w:color w:val="363636"/>
                <w:sz w:val="24"/>
                <w:szCs w:val="24"/>
                <w:lang w:val="ru-RU" w:eastAsia="uk-UA"/>
              </w:rPr>
              <w:t xml:space="preserve"> БОБРОВНИК</w:t>
            </w:r>
          </w:p>
          <w:p w14:paraId="6D8147C2"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13AAD657"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1BED7AA2"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Олег БУЛУЛУКОВ</w:t>
            </w:r>
          </w:p>
          <w:p w14:paraId="00866715"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r>
      <w:tr w:rsidR="007E7CC7" w:rsidRPr="007E7CC7" w14:paraId="430B4EA3" w14:textId="77777777" w:rsidTr="007E7CC7">
        <w:tc>
          <w:tcPr>
            <w:tcW w:w="3298" w:type="dxa"/>
            <w:shd w:val="clear" w:color="auto" w:fill="FCFCFC"/>
            <w:tcMar>
              <w:top w:w="0" w:type="dxa"/>
              <w:left w:w="108" w:type="dxa"/>
              <w:bottom w:w="0" w:type="dxa"/>
              <w:right w:w="108" w:type="dxa"/>
            </w:tcMar>
            <w:hideMark/>
          </w:tcPr>
          <w:p w14:paraId="447E29CB" w14:textId="77777777" w:rsidR="007E7CC7" w:rsidRPr="007E7CC7" w:rsidRDefault="007E7CC7" w:rsidP="007E7CC7">
            <w:pPr>
              <w:spacing w:after="0"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37163D18" w14:textId="77777777" w:rsidR="007E7CC7" w:rsidRPr="007E7CC7" w:rsidRDefault="007E7CC7" w:rsidP="007E7CC7">
            <w:pPr>
              <w:spacing w:after="0" w:line="240" w:lineRule="auto"/>
              <w:ind w:right="-108"/>
              <w:jc w:val="center"/>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B328E38"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0D86E5A5"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4"/>
                <w:szCs w:val="24"/>
                <w:lang w:val="ru-RU" w:eastAsia="uk-UA"/>
              </w:rPr>
              <w:t>Ніна</w:t>
            </w:r>
            <w:proofErr w:type="spellEnd"/>
            <w:r w:rsidRPr="007E7CC7">
              <w:rPr>
                <w:rFonts w:ascii="Times New Roman" w:eastAsia="Times New Roman" w:hAnsi="Times New Roman" w:cs="Times New Roman"/>
                <w:color w:val="363636"/>
                <w:sz w:val="24"/>
                <w:szCs w:val="24"/>
                <w:lang w:val="ru-RU" w:eastAsia="uk-UA"/>
              </w:rPr>
              <w:t xml:space="preserve"> ГАРБУЗА</w:t>
            </w:r>
          </w:p>
          <w:p w14:paraId="0B24A29E"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177F394E"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06C617C4"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Катерина КОВАЛЬ</w:t>
            </w:r>
          </w:p>
          <w:p w14:paraId="788A770B" w14:textId="77777777" w:rsidR="007E7CC7" w:rsidRPr="007E7CC7" w:rsidRDefault="007E7CC7" w:rsidP="007E7CC7">
            <w:pPr>
              <w:spacing w:after="0"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7305CDB7" w14:textId="77777777" w:rsidR="007E7CC7" w:rsidRPr="007E7CC7" w:rsidRDefault="007E7CC7" w:rsidP="007E7CC7">
            <w:pPr>
              <w:spacing w:after="0"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40B1D4E6" w14:textId="77777777" w:rsidR="007E7CC7" w:rsidRPr="007E7CC7" w:rsidRDefault="007E7CC7" w:rsidP="007E7CC7">
            <w:pPr>
              <w:spacing w:after="0" w:line="240" w:lineRule="auto"/>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4"/>
                <w:szCs w:val="24"/>
                <w:lang w:val="ru-RU" w:eastAsia="uk-UA"/>
              </w:rPr>
              <w:t>Дмитро</w:t>
            </w:r>
            <w:proofErr w:type="spellEnd"/>
            <w:r w:rsidRPr="007E7CC7">
              <w:rPr>
                <w:rFonts w:ascii="Times New Roman" w:eastAsia="Times New Roman" w:hAnsi="Times New Roman" w:cs="Times New Roman"/>
                <w:color w:val="363636"/>
                <w:sz w:val="24"/>
                <w:szCs w:val="24"/>
                <w:lang w:val="ru-RU" w:eastAsia="uk-UA"/>
              </w:rPr>
              <w:t xml:space="preserve"> КУРИЛЕНКО</w:t>
            </w:r>
          </w:p>
          <w:p w14:paraId="0141594B" w14:textId="77777777" w:rsidR="007E7CC7" w:rsidRPr="007E7CC7" w:rsidRDefault="007E7CC7" w:rsidP="007E7CC7">
            <w:pPr>
              <w:spacing w:after="0"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r>
      <w:tr w:rsidR="007E7CC7" w:rsidRPr="007E7CC7" w14:paraId="32763126" w14:textId="77777777" w:rsidTr="007E7CC7">
        <w:trPr>
          <w:trHeight w:val="70"/>
        </w:trPr>
        <w:tc>
          <w:tcPr>
            <w:tcW w:w="3298" w:type="dxa"/>
            <w:shd w:val="clear" w:color="auto" w:fill="FCFCFC"/>
            <w:tcMar>
              <w:top w:w="0" w:type="dxa"/>
              <w:left w:w="108" w:type="dxa"/>
              <w:bottom w:w="0" w:type="dxa"/>
              <w:right w:w="108" w:type="dxa"/>
            </w:tcMar>
            <w:hideMark/>
          </w:tcPr>
          <w:p w14:paraId="23D4AC7E" w14:textId="77777777" w:rsidR="007E7CC7" w:rsidRPr="007E7CC7" w:rsidRDefault="007E7CC7" w:rsidP="007E7CC7">
            <w:pPr>
              <w:spacing w:after="0"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30EA2495" w14:textId="77777777" w:rsidR="007E7CC7" w:rsidRPr="007E7CC7" w:rsidRDefault="007E7CC7" w:rsidP="007E7CC7">
            <w:pPr>
              <w:spacing w:after="0" w:line="240" w:lineRule="auto"/>
              <w:ind w:right="-108"/>
              <w:jc w:val="center"/>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18A348F"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4E0F0FEA"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4"/>
                <w:szCs w:val="24"/>
                <w:lang w:val="ru-RU" w:eastAsia="uk-UA"/>
              </w:rPr>
              <w:t>Віталій</w:t>
            </w:r>
            <w:proofErr w:type="spellEnd"/>
            <w:r w:rsidRPr="007E7CC7">
              <w:rPr>
                <w:rFonts w:ascii="Times New Roman" w:eastAsia="Times New Roman" w:hAnsi="Times New Roman" w:cs="Times New Roman"/>
                <w:color w:val="363636"/>
                <w:sz w:val="24"/>
                <w:szCs w:val="24"/>
                <w:lang w:val="ru-RU" w:eastAsia="uk-UA"/>
              </w:rPr>
              <w:t xml:space="preserve"> МАВРОДІ</w:t>
            </w:r>
          </w:p>
          <w:p w14:paraId="32E2662A"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r>
      <w:tr w:rsidR="007E7CC7" w:rsidRPr="007E7CC7" w14:paraId="0B173142" w14:textId="77777777" w:rsidTr="007E7CC7">
        <w:tc>
          <w:tcPr>
            <w:tcW w:w="3298" w:type="dxa"/>
            <w:shd w:val="clear" w:color="auto" w:fill="FCFCFC"/>
            <w:tcMar>
              <w:top w:w="0" w:type="dxa"/>
              <w:left w:w="108" w:type="dxa"/>
              <w:bottom w:w="0" w:type="dxa"/>
              <w:right w:w="108" w:type="dxa"/>
            </w:tcMar>
            <w:hideMark/>
          </w:tcPr>
          <w:p w14:paraId="7B485B1D" w14:textId="77777777" w:rsidR="007E7CC7" w:rsidRPr="007E7CC7" w:rsidRDefault="007E7CC7" w:rsidP="007E7CC7">
            <w:pPr>
              <w:spacing w:after="0"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lastRenderedPageBreak/>
              <w:t> </w:t>
            </w:r>
          </w:p>
        </w:tc>
        <w:tc>
          <w:tcPr>
            <w:tcW w:w="3007" w:type="dxa"/>
            <w:shd w:val="clear" w:color="auto" w:fill="FCFCFC"/>
            <w:tcMar>
              <w:top w:w="0" w:type="dxa"/>
              <w:left w:w="108" w:type="dxa"/>
              <w:bottom w:w="0" w:type="dxa"/>
              <w:right w:w="108" w:type="dxa"/>
            </w:tcMar>
            <w:hideMark/>
          </w:tcPr>
          <w:p w14:paraId="21DC5F59" w14:textId="77777777" w:rsidR="007E7CC7" w:rsidRPr="007E7CC7" w:rsidRDefault="007E7CC7" w:rsidP="007E7CC7">
            <w:pPr>
              <w:spacing w:after="0" w:line="240" w:lineRule="auto"/>
              <w:ind w:right="-108"/>
              <w:jc w:val="center"/>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1E429DE5" w14:textId="77777777" w:rsidR="007E7CC7" w:rsidRPr="007E7CC7" w:rsidRDefault="007E7CC7" w:rsidP="007E7CC7">
            <w:pPr>
              <w:spacing w:after="0" w:line="240" w:lineRule="auto"/>
              <w:ind w:right="-108"/>
              <w:jc w:val="center"/>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7CB01562" w14:textId="77777777" w:rsidR="007E7CC7" w:rsidRPr="007E7CC7" w:rsidRDefault="007E7CC7" w:rsidP="007E7CC7">
            <w:pPr>
              <w:spacing w:after="0" w:line="240" w:lineRule="auto"/>
              <w:ind w:right="-108"/>
              <w:jc w:val="center"/>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0A313D7A"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1E1021F4"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4"/>
                <w:szCs w:val="24"/>
                <w:lang w:val="ru-RU" w:eastAsia="uk-UA"/>
              </w:rPr>
              <w:t>Євгенія</w:t>
            </w:r>
            <w:proofErr w:type="spellEnd"/>
            <w:r w:rsidRPr="007E7CC7">
              <w:rPr>
                <w:rFonts w:ascii="Times New Roman" w:eastAsia="Times New Roman" w:hAnsi="Times New Roman" w:cs="Times New Roman"/>
                <w:color w:val="363636"/>
                <w:sz w:val="24"/>
                <w:szCs w:val="24"/>
                <w:lang w:val="ru-RU" w:eastAsia="uk-UA"/>
              </w:rPr>
              <w:t xml:space="preserve"> МНИШЕНКО</w:t>
            </w:r>
          </w:p>
          <w:p w14:paraId="6BF33CB1"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6D6C5533"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p w14:paraId="700D6BF4" w14:textId="77777777" w:rsidR="007E7CC7" w:rsidRPr="007E7CC7" w:rsidRDefault="007E7CC7" w:rsidP="007E7CC7">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7E7CC7">
              <w:rPr>
                <w:rFonts w:ascii="Times New Roman" w:eastAsia="Times New Roman" w:hAnsi="Times New Roman" w:cs="Times New Roman"/>
                <w:color w:val="363636"/>
                <w:sz w:val="24"/>
                <w:szCs w:val="24"/>
                <w:lang w:val="ru-RU" w:eastAsia="uk-UA"/>
              </w:rPr>
              <w:t>Тетяна</w:t>
            </w:r>
            <w:proofErr w:type="spellEnd"/>
            <w:r w:rsidRPr="007E7CC7">
              <w:rPr>
                <w:rFonts w:ascii="Times New Roman" w:eastAsia="Times New Roman" w:hAnsi="Times New Roman" w:cs="Times New Roman"/>
                <w:color w:val="363636"/>
                <w:sz w:val="24"/>
                <w:szCs w:val="24"/>
                <w:lang w:val="ru-RU" w:eastAsia="uk-UA"/>
              </w:rPr>
              <w:t xml:space="preserve"> СТЕПАНОВА</w:t>
            </w:r>
          </w:p>
          <w:p w14:paraId="4DF3552B" w14:textId="77777777" w:rsidR="007E7CC7" w:rsidRPr="007E7CC7" w:rsidRDefault="007E7CC7" w:rsidP="007E7CC7">
            <w:pPr>
              <w:spacing w:after="0" w:line="240" w:lineRule="auto"/>
              <w:rPr>
                <w:rFonts w:ascii="Times New Roman" w:eastAsia="Times New Roman" w:hAnsi="Times New Roman" w:cs="Times New Roman"/>
                <w:color w:val="363636"/>
                <w:sz w:val="24"/>
                <w:szCs w:val="24"/>
                <w:lang w:eastAsia="uk-UA"/>
              </w:rPr>
            </w:pPr>
            <w:r w:rsidRPr="007E7CC7">
              <w:rPr>
                <w:rFonts w:ascii="Times New Roman" w:eastAsia="Times New Roman" w:hAnsi="Times New Roman" w:cs="Times New Roman"/>
                <w:color w:val="363636"/>
                <w:sz w:val="24"/>
                <w:szCs w:val="24"/>
                <w:lang w:val="ru-RU" w:eastAsia="uk-UA"/>
              </w:rPr>
              <w:t> </w:t>
            </w:r>
          </w:p>
        </w:tc>
      </w:tr>
    </w:tbl>
    <w:p w14:paraId="491E56D8" w14:textId="13C97444" w:rsidR="00966906" w:rsidRPr="007E7CC7" w:rsidRDefault="00966906" w:rsidP="007E7CC7">
      <w:pPr>
        <w:shd w:val="clear" w:color="auto" w:fill="FCFCFC"/>
        <w:jc w:val="center"/>
        <w:rPr>
          <w:rFonts w:ascii="Times New Roman" w:eastAsia="Times New Roman" w:hAnsi="Times New Roman" w:cs="Times New Roman"/>
          <w:color w:val="363636"/>
          <w:sz w:val="28"/>
          <w:szCs w:val="28"/>
          <w:lang w:eastAsia="uk-UA"/>
        </w:rPr>
      </w:pPr>
    </w:p>
    <w:sectPr w:rsidR="00966906" w:rsidRPr="007E7CC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27024</Words>
  <Characters>15405</Characters>
  <Application>Microsoft Office Word</Application>
  <DocSecurity>0</DocSecurity>
  <Lines>128</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2026-07-01T13:30:00Z</dcterms:created>
  <dcterms:modified xsi:type="dcterms:W3CDTF">2026-07-01T13:30:00Z</dcterms:modified>
</cp:coreProperties>
</file>